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79" w:rsidRPr="009C1551" w:rsidRDefault="004760C6" w:rsidP="009C1551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6D9F" w:rsidRDefault="00F14AD1" w:rsidP="00F14AD1">
      <w:pPr>
        <w:pStyle w:val="ab"/>
        <w:spacing w:before="0" w:beforeAutospacing="0" w:after="0" w:afterAutospacing="0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F14AD1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Новосибирский Росреестр ответил на вопросы о сделках с участием несовершеннолетних</w:t>
      </w:r>
    </w:p>
    <w:p w:rsidR="00F14AD1" w:rsidRPr="00AC6D9F" w:rsidRDefault="00F14AD1" w:rsidP="00AC6D9F">
      <w:pPr>
        <w:pStyle w:val="ab"/>
        <w:spacing w:before="0" w:beforeAutospacing="0" w:after="0" w:afterAutospacing="0"/>
        <w:jc w:val="center"/>
        <w:rPr>
          <w:rFonts w:ascii="Segoe UI" w:hAnsi="Segoe UI" w:cs="Segoe UI"/>
        </w:rPr>
      </w:pPr>
    </w:p>
    <w:p w:rsid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В минувшую пятницу, 08 июля 2022 года, в Управлении Росреестра по Новосибирской области состоялась «горячая» телефонная линия по вопросам оформления сделок членами семьи и с участием несовершеннолетних.</w:t>
      </w:r>
    </w:p>
    <w:p w:rsid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b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 xml:space="preserve">Публикуем ответы на поступившие </w:t>
      </w:r>
      <w:r w:rsidR="00F82863">
        <w:rPr>
          <w:rFonts w:ascii="Segoe UI" w:hAnsi="Segoe UI" w:cs="Segoe UI"/>
          <w:color w:val="000000"/>
          <w:sz w:val="28"/>
          <w:szCs w:val="28"/>
        </w:rPr>
        <w:t>в ходе телефонной линии вопросы.</w:t>
      </w:r>
    </w:p>
    <w:p w:rsid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82863">
        <w:rPr>
          <w:rFonts w:ascii="Segoe UI" w:hAnsi="Segoe UI" w:cs="Segoe UI"/>
          <w:b/>
          <w:color w:val="000000"/>
          <w:sz w:val="28"/>
          <w:szCs w:val="28"/>
        </w:rPr>
        <w:t>Как заключить договор дарения на объект недвижимости с участием несовершеннолетнего?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             </w:t>
      </w:r>
    </w:p>
    <w:p w:rsidR="00F14AD1" w:rsidRP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 xml:space="preserve">Договор дарения составляется в письменной форме, в нем обязательно должно быть прописано следующее условие: одна сторона (даритель) безвозмездно передает или обязуется передать другой стороне (одаряемому) имущество в собственность.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Если дарителем является несовершеннолетний, то такой договор подлежит удостоверить у нотариуса. При заключении договора интересы ребенка до 14 лет представляют родители (законные представители). Граждане в возрасте от 14 до 18 лет могут заключить договор самостоятельно, но с согласия</w:t>
      </w:r>
      <w:r>
        <w:rPr>
          <w:rFonts w:ascii="Segoe UI" w:hAnsi="Segoe UI" w:cs="Segoe UI"/>
          <w:color w:val="000000"/>
          <w:sz w:val="28"/>
          <w:szCs w:val="28"/>
        </w:rPr>
        <w:t xml:space="preserve"> своих законных представителей.    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Чтобы договор дарения считался заключенным, нужно зарегистрировать переход права собственности от дарителя к одаряемому в Росреестре. Для этого можно обратиться в любой </w:t>
      </w:r>
      <w:hyperlink r:id="rId9" w:history="1">
        <w:r w:rsidRPr="00F82863">
          <w:rPr>
            <w:rStyle w:val="a3"/>
            <w:rFonts w:ascii="Segoe UI" w:hAnsi="Segoe UI" w:cs="Segoe UI"/>
            <w:sz w:val="28"/>
            <w:szCs w:val="28"/>
          </w:rPr>
          <w:t>офис МФЦ</w:t>
        </w:r>
      </w:hyperlink>
      <w:r w:rsidR="00F82863">
        <w:rPr>
          <w:rFonts w:ascii="Segoe UI" w:hAnsi="Segoe UI" w:cs="Segoe UI"/>
          <w:color w:val="000000"/>
          <w:sz w:val="28"/>
          <w:szCs w:val="28"/>
        </w:rPr>
        <w:t xml:space="preserve"> не</w:t>
      </w:r>
      <w:r w:rsidRPr="00F14AD1">
        <w:rPr>
          <w:rFonts w:ascii="Segoe UI" w:hAnsi="Segoe UI" w:cs="Segoe UI"/>
          <w:color w:val="000000"/>
          <w:sz w:val="28"/>
          <w:szCs w:val="28"/>
        </w:rPr>
        <w:t>з</w:t>
      </w:r>
      <w:r w:rsidR="00F82863">
        <w:rPr>
          <w:rFonts w:ascii="Segoe UI" w:hAnsi="Segoe UI" w:cs="Segoe UI"/>
          <w:color w:val="000000"/>
          <w:sz w:val="28"/>
          <w:szCs w:val="28"/>
        </w:rPr>
        <w:t>ависимо от место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нахождения объекта недвижимости. Подать документы можно в электронном виде - заявитель вправе это сделать самостоятельно, воспользовавшись </w:t>
      </w:r>
      <w:hyperlink r:id="rId10" w:history="1">
        <w:r w:rsidRPr="00F82863">
          <w:rPr>
            <w:rStyle w:val="a3"/>
            <w:rFonts w:ascii="Segoe UI" w:hAnsi="Segoe UI" w:cs="Segoe UI"/>
            <w:sz w:val="28"/>
            <w:szCs w:val="28"/>
          </w:rPr>
          <w:t>сервисами</w:t>
        </w:r>
      </w:hyperlink>
      <w:r w:rsidRPr="00F14AD1">
        <w:rPr>
          <w:rFonts w:ascii="Segoe UI" w:hAnsi="Segoe UI" w:cs="Segoe UI"/>
          <w:color w:val="000000"/>
          <w:sz w:val="28"/>
          <w:szCs w:val="28"/>
        </w:rPr>
        <w:t xml:space="preserve"> Росреестра или через нотариуса. При подаче документов через нотариуса важно оперативно оплатить государственную пошлину за государственную регистрацию.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В случае электронной подачи документов срок регистрации состав</w:t>
      </w:r>
      <w:r w:rsidR="009C1551">
        <w:rPr>
          <w:rFonts w:ascii="Segoe UI" w:hAnsi="Segoe UI" w:cs="Segoe UI"/>
          <w:color w:val="000000"/>
          <w:sz w:val="28"/>
          <w:szCs w:val="28"/>
        </w:rPr>
        <w:t>ляет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 один рабочий день.</w:t>
      </w:r>
    </w:p>
    <w:p w:rsidR="00F14AD1" w:rsidRPr="00F14AD1" w:rsidRDefault="00F14AD1" w:rsidP="00F14AD1">
      <w:pPr>
        <w:pStyle w:val="ab"/>
        <w:spacing w:after="0"/>
        <w:rPr>
          <w:rFonts w:ascii="Segoe UI" w:hAnsi="Segoe UI" w:cs="Segoe UI"/>
          <w:color w:val="000000"/>
          <w:sz w:val="28"/>
          <w:szCs w:val="28"/>
        </w:rPr>
      </w:pPr>
    </w:p>
    <w:p w:rsidR="00F14AD1" w:rsidRP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b/>
          <w:color w:val="000000"/>
          <w:sz w:val="28"/>
          <w:szCs w:val="28"/>
        </w:rPr>
      </w:pPr>
      <w:r w:rsidRPr="00F82863">
        <w:rPr>
          <w:rFonts w:ascii="Segoe UI" w:hAnsi="Segoe UI" w:cs="Segoe UI"/>
          <w:b/>
          <w:color w:val="000000"/>
          <w:sz w:val="28"/>
          <w:szCs w:val="28"/>
        </w:rPr>
        <w:lastRenderedPageBreak/>
        <w:t>Нужно ли удостоверять у нотариуса соглашение о выделении долей на объект недвижимости, приобретенный с использованием средств материнского капитала?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Когда недвижимое имущество приобретается с привлечением средств материнского (семейного) капитала, получатель соответствующего сертификата должен оформить приобретенное жилье в общую собственность.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 xml:space="preserve">В случае если объект приобретен исключительно за счет средств материнского капитала, такое имущество оформляется в общую долевую собственность родителей и детей с определением равных долей в соответствии с соглашением, которое составляется в письменной форме.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Действующим законодательством обязательное нотариальное удостоверение данного соглашения не предусмотрено.</w:t>
      </w:r>
    </w:p>
    <w:p w:rsidR="00F82863" w:rsidRPr="00F14AD1" w:rsidRDefault="00F14AD1" w:rsidP="009C1551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Если недвижимое имущество было приобретено с использованием как собственных средств, так и средств материнского (семейного) капитала, то соглашение об определении долей может быть заключено в простой письменной форме при условии, что будет сохранен режим совместной собственн</w:t>
      </w:r>
      <w:r w:rsidR="00F82863">
        <w:rPr>
          <w:rFonts w:ascii="Segoe UI" w:hAnsi="Segoe UI" w:cs="Segoe UI"/>
          <w:color w:val="000000"/>
          <w:sz w:val="28"/>
          <w:szCs w:val="28"/>
        </w:rPr>
        <w:t xml:space="preserve">ости супругов на долю в жилье. </w:t>
      </w:r>
    </w:p>
    <w:p w:rsidR="00F14AD1" w:rsidRP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b/>
          <w:color w:val="000000"/>
          <w:sz w:val="28"/>
          <w:szCs w:val="28"/>
        </w:rPr>
      </w:pPr>
      <w:r w:rsidRPr="00F82863">
        <w:rPr>
          <w:rFonts w:ascii="Segoe UI" w:hAnsi="Segoe UI" w:cs="Segoe UI"/>
          <w:b/>
          <w:color w:val="000000"/>
          <w:sz w:val="28"/>
          <w:szCs w:val="28"/>
        </w:rPr>
        <w:t xml:space="preserve">Возможно ли в период брака приобрести недвижимость в собственность только одного из супругов?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Режим раздельной собственности супругов можно установить брачным договором, заключенным как до регистрации брака (в этом случае он начинает действовать с момента заключения брака), так и в любое время в период брака. Брачный договор заключается в письменной форме и удостоверяется у нотариуса.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По желанию супругов брачным договором можно установить режим общей совместной, общей долевой или раздельной собственности.</w:t>
      </w:r>
    </w:p>
    <w:p w:rsidR="00A417DB" w:rsidRDefault="00F14AD1" w:rsidP="009C1551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Таким договором можно определить режим имущества, которое будет приобретено в будущем. Например, можно предусмотреть, что все недвижимое имущество, которое будет приобретено в браке, будет являться собственностью того супруга, на чье имя оно приобретено. Также, согласно семейному законодательству, брачным договором может быть изменен и режим личной собственности супругов – в том числе имущества, которое было приобретено ими до заключения брака.</w:t>
      </w:r>
    </w:p>
    <w:p w:rsidR="009C1551" w:rsidRPr="009C1551" w:rsidRDefault="009C1551" w:rsidP="009C1551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</w:p>
    <w:p w:rsidR="00AF27ED" w:rsidRDefault="00100EA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4C3B91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481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F82863" w:rsidRDefault="006016B9" w:rsidP="00F82863">
      <w:pPr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F82863">
      <w:pPr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F82863">
      <w:pPr>
        <w:tabs>
          <w:tab w:val="left" w:pos="0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100EA4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100EA4" w:rsidP="00F82863">
      <w:pPr>
        <w:tabs>
          <w:tab w:val="left" w:pos="0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100EA4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100EA4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EA4" w:rsidRDefault="00100EA4" w:rsidP="00747FDB">
      <w:pPr>
        <w:spacing w:after="0"/>
      </w:pPr>
      <w:r>
        <w:separator/>
      </w:r>
    </w:p>
  </w:endnote>
  <w:endnote w:type="continuationSeparator" w:id="0">
    <w:p w:rsidR="00100EA4" w:rsidRDefault="00100EA4" w:rsidP="00747F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EA4" w:rsidRDefault="00100EA4" w:rsidP="00747FDB">
      <w:pPr>
        <w:spacing w:after="0"/>
      </w:pPr>
      <w:r>
        <w:separator/>
      </w:r>
    </w:p>
  </w:footnote>
  <w:footnote w:type="continuationSeparator" w:id="0">
    <w:p w:rsidR="00100EA4" w:rsidRDefault="00100EA4" w:rsidP="00747F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DB12B2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00EA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C3B91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91C84"/>
    <w:rsid w:val="009C1551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E47DC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B12B2"/>
    <w:rsid w:val="00DD1B0C"/>
    <w:rsid w:val="00DE1EF3"/>
    <w:rsid w:val="00DF2633"/>
    <w:rsid w:val="00E018D4"/>
    <w:rsid w:val="00E6331D"/>
    <w:rsid w:val="00E92F95"/>
    <w:rsid w:val="00ED3003"/>
    <w:rsid w:val="00F04CB2"/>
    <w:rsid w:val="00F14AD1"/>
    <w:rsid w:val="00F40EEE"/>
    <w:rsid w:val="00F6719C"/>
    <w:rsid w:val="00F7512B"/>
    <w:rsid w:val="00F82863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3034B-0890-4C8C-95ED-8F593B30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/>
      <w:ind w:firstLine="708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eservic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24478-5A27-4F1F-B55B-2F91F56A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2022-07-12T13:38:00Z</dcterms:created>
  <dcterms:modified xsi:type="dcterms:W3CDTF">2022-07-12T13:38:00Z</dcterms:modified>
</cp:coreProperties>
</file>