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Default="0012268E" w:rsidP="004F5C9F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  <w:proofErr w:type="gramStart"/>
      <w:r w:rsidRPr="0012268E">
        <w:rPr>
          <w:rFonts w:ascii="Segoe UI" w:hAnsi="Segoe UI" w:cs="Segoe UI"/>
          <w:b/>
          <w:noProof/>
          <w:sz w:val="28"/>
        </w:rPr>
        <w:t>В новосибирском Росреестре рассказали об изменении вида разрешенного использования земельного участка</w:t>
      </w:r>
      <w:proofErr w:type="gramEnd"/>
    </w:p>
    <w:p w:rsidR="0012268E" w:rsidRPr="00726E22" w:rsidRDefault="0012268E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Вид разрешенного использования (ВРИ) земельного участка определяет, какую деятельность можно вести на данной территории и какие объекты можно размещать. Эксперты </w:t>
      </w:r>
      <w:proofErr w:type="gramStart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регионального</w:t>
      </w:r>
      <w:proofErr w:type="gramEnd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Росреестра разъяснили, как изменить ВРИ земельных участков.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Перечень видов разрешенного использования приводится в Классификаторе, утвержденном Росреестром, который содержит наименования и описания каждого из видов: например, сельскохозяйственное использование, жилая застройка, предпринимательство, производственная деятельность и др.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Уточнить вид разрешенного использования конкретного земельного участка можно с помощью выписки из Единого государственного реестра недвижимости (ЕГРН). Запросить сведения можно на официальном сайте Росреестра, в офисах МФЦ, на портале Госуслуг, а также на сайте Федеральной кадастровой палаты. Кроме того, справочные сведения, в том числе </w:t>
      </w:r>
      <w:proofErr w:type="gramStart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</w:t>
      </w:r>
      <w:proofErr w:type="gramEnd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ВРИ земельного участка, предоставляются онлайн-сервисом «Публичная кадастровая карта».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Вид разрешенного использования земельного участка следует изменить, если планируется вести на участке деятельность, не предусмотренную </w:t>
      </w:r>
      <w:proofErr w:type="gramStart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текущим</w:t>
      </w:r>
      <w:proofErr w:type="gramEnd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ВРИ.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Для изменения вида разрешенного использования земельного участка нужно руководствоваться правилами землепользования и застройки (ПЗЗ). Эти правила оформляются в виде документа, который содержит градостроительные регламенты и карты территориального зонирования.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наличии утвержденного градостроительного регламента правообладатель земельного участка, за исключением случаев, предусмотренных законом, вправе самостоятельно выбрать вид </w:t>
      </w: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разрешенного использования из числа видов, предусмотренных градостроительным регламентом.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Для получения услуги заявителю необходимо направить в Росреестр заявление о государственном кадастровом учете без одновременной регистрации прав, в котором </w:t>
      </w:r>
      <w:proofErr w:type="gramStart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указывается выбранный ВРИ</w:t>
      </w:r>
      <w:proofErr w:type="gramEnd"/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; документ, удостоверяющий личность заявителя или представителя заявителя; документ, удостоверяющий права (полномочия) представителя заявителя (в случае, если действует представитель). 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Документы в бумажном виде можно подать в офисах МФЦ или с помощью выездного обслуживания Кадастровой палаты. Документы в электронном виде можно направить в личном кабинете на официальном сайте Росреестра или на портале Госуслуг.</w:t>
      </w:r>
    </w:p>
    <w:p w:rsidR="0012268E" w:rsidRP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2268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Учет изменений осуществляется Росреестром в течение семи рабочих дней без взимания государственной пошлины.</w:t>
      </w:r>
    </w:p>
    <w:p w:rsidR="0012268E" w:rsidRDefault="0012268E" w:rsidP="0012268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12268E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ФГБУ «ФКП Росреестра»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51D0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951D0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951D0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951D0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951D04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D04" w:rsidRDefault="00951D04" w:rsidP="00747FDB">
      <w:pPr>
        <w:spacing w:after="0" w:line="240" w:lineRule="auto"/>
      </w:pPr>
      <w:r>
        <w:separator/>
      </w:r>
    </w:p>
  </w:endnote>
  <w:endnote w:type="continuationSeparator" w:id="0">
    <w:p w:rsidR="00951D04" w:rsidRDefault="00951D0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D04" w:rsidRDefault="00951D04" w:rsidP="00747FDB">
      <w:pPr>
        <w:spacing w:after="0" w:line="240" w:lineRule="auto"/>
      </w:pPr>
      <w:r>
        <w:separator/>
      </w:r>
    </w:p>
  </w:footnote>
  <w:footnote w:type="continuationSeparator" w:id="0">
    <w:p w:rsidR="00951D04" w:rsidRDefault="00951D0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2268E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4F5C9F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51D0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D082E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11</cp:revision>
  <cp:lastPrinted>2022-01-19T07:30:00Z</cp:lastPrinted>
  <dcterms:created xsi:type="dcterms:W3CDTF">2022-11-23T03:53:00Z</dcterms:created>
  <dcterms:modified xsi:type="dcterms:W3CDTF">2022-12-01T07:47:00Z</dcterms:modified>
</cp:coreProperties>
</file>