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bookmarkStart w:id="0" w:name="_GoBack"/>
      <w:r w:rsidRPr="0042130E">
        <w:rPr>
          <w:rFonts w:ascii="Segoe UI" w:hAnsi="Segoe UI" w:cs="Segoe UI"/>
          <w:b/>
          <w:bCs/>
          <w:color w:val="000000"/>
          <w:sz w:val="28"/>
          <w:szCs w:val="28"/>
        </w:rPr>
        <w:t>Новосибирцам рассказали, как быстро и удобно заказать выписку из ЕГРН в электронном виде</w:t>
      </w:r>
    </w:p>
    <w:bookmarkEnd w:id="0"/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В Едином государственном реестре недвижимости (ЕГРН) содержится вся информация о поставленных на кадастровый учет объектах недвижимости на территории страны и зарегистрированных правах на них. Выписка из ЕГРН – официальный документ, содержащий полные сведения о конкретном объекте недвижимости и подтверждающий право собственности на него. 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 xml:space="preserve">На 1 октября 2022 года в Новосибирской области выдано более 1,7 </w:t>
      </w:r>
      <w:proofErr w:type="gramStart"/>
      <w:r w:rsidRPr="0042130E">
        <w:rPr>
          <w:rFonts w:ascii="Segoe UI" w:hAnsi="Segoe UI" w:cs="Segoe UI"/>
          <w:color w:val="000000"/>
          <w:sz w:val="28"/>
          <w:szCs w:val="28"/>
        </w:rPr>
        <w:t>млн</w:t>
      </w:r>
      <w:proofErr w:type="gramEnd"/>
      <w:r w:rsidRPr="0042130E">
        <w:rPr>
          <w:rFonts w:ascii="Segoe UI" w:hAnsi="Segoe UI" w:cs="Segoe UI"/>
          <w:color w:val="000000"/>
          <w:sz w:val="28"/>
          <w:szCs w:val="28"/>
        </w:rPr>
        <w:t xml:space="preserve"> выписок из ЕГРН, из них 95% – в электронном виде.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Выписка в виде электронного документа заверяется усиленной квалифицированной электронной подписью органа регистрации прав и имеет такую же юридическую силу, как и бумажный документ.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Получить электронную выписку из ЕГРН можно быстро и не выходя из дома с помощью онлай</w:t>
      </w:r>
      <w:proofErr w:type="gramStart"/>
      <w:r w:rsidRPr="0042130E">
        <w:rPr>
          <w:rFonts w:ascii="Segoe UI" w:hAnsi="Segoe UI" w:cs="Segoe UI"/>
          <w:color w:val="000000"/>
          <w:sz w:val="28"/>
          <w:szCs w:val="28"/>
        </w:rPr>
        <w:t>н-</w:t>
      </w:r>
      <w:proofErr w:type="gramEnd"/>
      <w:r w:rsidRPr="0042130E">
        <w:rPr>
          <w:rFonts w:ascii="Segoe UI" w:hAnsi="Segoe UI" w:cs="Segoe UI"/>
        </w:rPr>
        <w:fldChar w:fldCharType="begin"/>
      </w:r>
      <w:r w:rsidRPr="0042130E">
        <w:rPr>
          <w:rFonts w:ascii="Segoe UI" w:hAnsi="Segoe UI" w:cs="Segoe UI"/>
        </w:rPr>
        <w:instrText xml:space="preserve"> HYPERLINK "https://spv.kadastr.ru/" </w:instrText>
      </w:r>
      <w:r w:rsidRPr="0042130E">
        <w:rPr>
          <w:rFonts w:ascii="Segoe UI" w:hAnsi="Segoe UI" w:cs="Segoe UI"/>
        </w:rPr>
        <w:fldChar w:fldCharType="separate"/>
      </w:r>
      <w:r w:rsidRPr="0042130E">
        <w:rPr>
          <w:rStyle w:val="a3"/>
          <w:rFonts w:ascii="Segoe UI" w:hAnsi="Segoe UI" w:cs="Segoe UI"/>
          <w:color w:val="0563C1"/>
          <w:sz w:val="28"/>
          <w:szCs w:val="28"/>
        </w:rPr>
        <w:t>сервиса</w:t>
      </w:r>
      <w:r w:rsidRPr="0042130E">
        <w:rPr>
          <w:rFonts w:ascii="Segoe UI" w:hAnsi="Segoe UI" w:cs="Segoe UI"/>
        </w:rPr>
        <w:fldChar w:fldCharType="end"/>
      </w:r>
      <w:r w:rsidRPr="0042130E">
        <w:rPr>
          <w:rFonts w:ascii="Segoe UI" w:hAnsi="Segoe UI" w:cs="Segoe UI"/>
          <w:color w:val="000000"/>
          <w:sz w:val="28"/>
          <w:szCs w:val="28"/>
        </w:rPr>
        <w:t xml:space="preserve"> Федеральной кадастровой палаты, в личном </w:t>
      </w:r>
      <w:hyperlink r:id="rId9" w:history="1">
        <w:r w:rsidRPr="0042130E">
          <w:rPr>
            <w:rStyle w:val="a3"/>
            <w:rFonts w:ascii="Segoe UI" w:hAnsi="Segoe UI" w:cs="Segoe UI"/>
            <w:color w:val="0563C1"/>
            <w:sz w:val="28"/>
            <w:szCs w:val="28"/>
          </w:rPr>
          <w:t>кабинете</w:t>
        </w:r>
      </w:hyperlink>
      <w:r w:rsidRPr="0042130E">
        <w:rPr>
          <w:rFonts w:ascii="Segoe UI" w:hAnsi="Segoe UI" w:cs="Segoe UI"/>
          <w:color w:val="000000"/>
          <w:sz w:val="28"/>
          <w:szCs w:val="28"/>
        </w:rPr>
        <w:t xml:space="preserve"> на официальном сайте Росреестра и на </w:t>
      </w:r>
      <w:hyperlink r:id="rId10" w:history="1">
        <w:r w:rsidRPr="0042130E">
          <w:rPr>
            <w:rStyle w:val="a3"/>
            <w:rFonts w:ascii="Segoe UI" w:hAnsi="Segoe UI" w:cs="Segoe UI"/>
            <w:color w:val="0563C1"/>
            <w:sz w:val="28"/>
            <w:szCs w:val="28"/>
          </w:rPr>
          <w:t>портале</w:t>
        </w:r>
      </w:hyperlink>
      <w:r w:rsidRPr="0042130E">
        <w:rPr>
          <w:rFonts w:ascii="Segoe UI" w:hAnsi="Segoe UI" w:cs="Segoe UI"/>
          <w:color w:val="000000"/>
          <w:sz w:val="28"/>
          <w:szCs w:val="28"/>
        </w:rPr>
        <w:t xml:space="preserve"> Госуслуг.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hyperlink r:id="rId11" w:history="1">
        <w:r w:rsidRPr="0042130E">
          <w:rPr>
            <w:rStyle w:val="a3"/>
            <w:rFonts w:ascii="Segoe UI" w:hAnsi="Segoe UI" w:cs="Segoe UI"/>
            <w:b/>
            <w:bCs/>
            <w:sz w:val="28"/>
            <w:szCs w:val="28"/>
          </w:rPr>
          <w:t>Онлайн-сервис</w:t>
        </w:r>
      </w:hyperlink>
      <w:r w:rsidRPr="0042130E">
        <w:rPr>
          <w:rFonts w:ascii="Segoe UI" w:hAnsi="Segoe UI" w:cs="Segoe UI"/>
          <w:b/>
          <w:bCs/>
          <w:color w:val="000000"/>
          <w:sz w:val="28"/>
          <w:szCs w:val="28"/>
        </w:rPr>
        <w:t xml:space="preserve"> Федеральной кадастровой палаты</w:t>
      </w:r>
      <w:r w:rsidRPr="0042130E">
        <w:rPr>
          <w:rFonts w:ascii="Segoe UI" w:hAnsi="Segoe UI" w:cs="Segoe UI"/>
          <w:color w:val="000000"/>
          <w:sz w:val="28"/>
          <w:szCs w:val="28"/>
        </w:rPr>
        <w:t xml:space="preserve">: 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Для работы с сервисом необходима подтвержденная учетная запись на портале Госуслуг. В строке поиска нужно ввести адрес объекта недвижимости или кадастровый номер. Далее следует выбрать вид выписки: об основных характеристиках и зарегистрированных правах, об объекте недвижимости, о переходе прав, о зарегистрированных договорах участия в долевом строительстве, а также кадастровый план территории.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После формирования заявки нужно перейти в корзину, оформить заказ и оплатить услугу онлайн. Преимуществом сервиса является скорость предоставления сведений: выписка в виде электронного документа будет доступна в течение нескольких минут.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hyperlink r:id="rId12" w:history="1">
        <w:r w:rsidRPr="0042130E">
          <w:rPr>
            <w:rStyle w:val="a3"/>
            <w:rFonts w:ascii="Segoe UI" w:hAnsi="Segoe UI" w:cs="Segoe UI"/>
            <w:b/>
            <w:bCs/>
            <w:sz w:val="28"/>
            <w:szCs w:val="28"/>
          </w:rPr>
          <w:t>Личный кабинет</w:t>
        </w:r>
      </w:hyperlink>
      <w:r w:rsidRPr="0042130E">
        <w:rPr>
          <w:rFonts w:ascii="Segoe UI" w:hAnsi="Segoe UI" w:cs="Segoe UI"/>
          <w:b/>
          <w:bCs/>
          <w:color w:val="000000"/>
          <w:sz w:val="28"/>
          <w:szCs w:val="28"/>
        </w:rPr>
        <w:t xml:space="preserve"> на официальном сайте Росреестра</w:t>
      </w:r>
      <w:r w:rsidRPr="0042130E">
        <w:rPr>
          <w:rFonts w:ascii="Segoe UI" w:hAnsi="Segoe UI" w:cs="Segoe UI"/>
          <w:color w:val="000000"/>
          <w:sz w:val="28"/>
          <w:szCs w:val="28"/>
        </w:rPr>
        <w:t xml:space="preserve">: 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 xml:space="preserve">Чтобы получить выписку в личном кабинете на сайте Росреестра, нужна подтвержденная учетная запись на портале Госуслуг. Чтобы зайти в личный кабинет, нужно кликнуть «Войти» на главной странице сайта, в разделе «Услуги и сервисы» выбрать «Предоставление </w:t>
      </w:r>
      <w:r w:rsidRPr="0042130E">
        <w:rPr>
          <w:rFonts w:ascii="Segoe UI" w:hAnsi="Segoe UI" w:cs="Segoe UI"/>
          <w:color w:val="000000"/>
          <w:sz w:val="28"/>
          <w:szCs w:val="28"/>
        </w:rPr>
        <w:lastRenderedPageBreak/>
        <w:t>сведений из ЕГРН». После чего следует выбрать вид предоставляемых сведений (выписка, копия документа), заполнить форму запроса, выбрать объект и необходимый вид выписки.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 xml:space="preserve">В личном кабинете на сайте Росреестра можно запросить сведения ограниченного доступа, доступные только для правообладателя: выписка о признании правообладателя </w:t>
      </w:r>
      <w:proofErr w:type="gramStart"/>
      <w:r w:rsidRPr="0042130E">
        <w:rPr>
          <w:rFonts w:ascii="Segoe UI" w:hAnsi="Segoe UI" w:cs="Segoe UI"/>
          <w:color w:val="000000"/>
          <w:sz w:val="28"/>
          <w:szCs w:val="28"/>
        </w:rPr>
        <w:t>недееспособным</w:t>
      </w:r>
      <w:proofErr w:type="gramEnd"/>
      <w:r w:rsidRPr="0042130E">
        <w:rPr>
          <w:rFonts w:ascii="Segoe UI" w:hAnsi="Segoe UI" w:cs="Segoe UI"/>
          <w:color w:val="000000"/>
          <w:sz w:val="28"/>
          <w:szCs w:val="28"/>
        </w:rPr>
        <w:t xml:space="preserve"> или ограниченно дееспособным, а также выписка о правах отдельного лица на имевшиеся (имеющиеся) у него объекты недвижимости.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Сформированная заявка направляется на проверку, после которой, если заявка заполнена корректно, статус исполнения услуги меняется на «Ожидает оплаты». После оплаты документ поступает на указанный при заполнении заявки электронный адрес. 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hyperlink r:id="rId13" w:history="1">
        <w:r w:rsidRPr="0042130E">
          <w:rPr>
            <w:rStyle w:val="a3"/>
            <w:rFonts w:ascii="Segoe UI" w:hAnsi="Segoe UI" w:cs="Segoe UI"/>
            <w:b/>
            <w:bCs/>
            <w:sz w:val="28"/>
            <w:szCs w:val="28"/>
          </w:rPr>
          <w:t>Портал</w:t>
        </w:r>
      </w:hyperlink>
      <w:r w:rsidRPr="0042130E">
        <w:rPr>
          <w:rFonts w:ascii="Segoe UI" w:hAnsi="Segoe UI" w:cs="Segoe UI"/>
          <w:b/>
          <w:bCs/>
          <w:color w:val="000000"/>
          <w:sz w:val="28"/>
          <w:szCs w:val="28"/>
        </w:rPr>
        <w:t xml:space="preserve"> Госуслуг: 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На портале Госуслуг можно получить различные виды выписок из ЕГРН, а также копии документов.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В разделе «Справки/Выписки» следует выбрать «Выписки из ЕГРН». После чего можно ознакомиться с доступными на портале видами выписок, содержащимися в них сведениями, а также узнать стоимость документов и тип заявителей, который может запросить ту или иную выписку (сведения ограниченного доступа может запросить только правообладатель).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Для получения выписки нужно проверить корректность персональных и контактных данных в форме запроса, выбрать интересующий объект недвижимости по адресу или кадастровому номеру. После направления запроса в личный кабинет придет счет для оплаты, после которой заявитель получит запрашиваемый документ в электронном виде. </w:t>
      </w:r>
    </w:p>
    <w:p w:rsidR="0042130E" w:rsidRPr="0042130E" w:rsidRDefault="0042130E" w:rsidP="0042130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 xml:space="preserve">Обращаем внимание, распечатанный электронный документ не имеет юридической силы. Для получения выписки из ЕГРН в виде бумажного документа подавать запрос следует в офисах </w:t>
      </w:r>
      <w:hyperlink r:id="rId14" w:history="1">
        <w:r w:rsidRPr="0042130E">
          <w:rPr>
            <w:rStyle w:val="a3"/>
            <w:rFonts w:ascii="Segoe UI" w:hAnsi="Segoe UI" w:cs="Segoe UI"/>
            <w:color w:val="0563C1"/>
            <w:sz w:val="28"/>
            <w:szCs w:val="28"/>
          </w:rPr>
          <w:t>центра</w:t>
        </w:r>
      </w:hyperlink>
      <w:r w:rsidRPr="0042130E">
        <w:rPr>
          <w:rFonts w:ascii="Segoe UI" w:hAnsi="Segoe UI" w:cs="Segoe UI"/>
          <w:color w:val="000000"/>
          <w:sz w:val="28"/>
          <w:szCs w:val="28"/>
        </w:rPr>
        <w:t xml:space="preserve"> «Мои Документы» (МФЦ).</w:t>
      </w:r>
    </w:p>
    <w:p w:rsidR="0042130E" w:rsidRDefault="0042130E" w:rsidP="0042130E">
      <w:pPr>
        <w:ind w:firstLine="709"/>
        <w:jc w:val="both"/>
        <w:rPr>
          <w:color w:val="000000"/>
          <w:sz w:val="28"/>
          <w:szCs w:val="28"/>
        </w:rPr>
      </w:pPr>
      <w:r w:rsidRPr="0042130E">
        <w:rPr>
          <w:rFonts w:ascii="Segoe UI" w:hAnsi="Segoe UI" w:cs="Segoe UI"/>
          <w:color w:val="000000"/>
          <w:sz w:val="28"/>
          <w:szCs w:val="28"/>
        </w:rPr>
        <w:t>С вопросами, связанными с получением сведений ЕГРН, следует обращаться в ВЦТО Росреестра:</w:t>
      </w:r>
      <w:r w:rsidRPr="0042130E">
        <w:rPr>
          <w:rFonts w:ascii="Segoe UI" w:hAnsi="Segoe UI" w:cs="Segoe UI"/>
          <w:color w:val="000000"/>
        </w:rPr>
        <w:t xml:space="preserve"> </w:t>
      </w:r>
      <w:r w:rsidRPr="0042130E">
        <w:rPr>
          <w:rFonts w:ascii="Segoe UI" w:hAnsi="Segoe UI" w:cs="Segoe UI"/>
          <w:b/>
          <w:color w:val="000000"/>
          <w:sz w:val="28"/>
          <w:szCs w:val="28"/>
        </w:rPr>
        <w:t>8-800-100-34-34</w:t>
      </w:r>
      <w:r w:rsidRPr="0042130E">
        <w:rPr>
          <w:rFonts w:ascii="Segoe UI" w:hAnsi="Segoe UI" w:cs="Segoe UI"/>
          <w:color w:val="000000"/>
          <w:sz w:val="28"/>
          <w:szCs w:val="28"/>
        </w:rPr>
        <w:t xml:space="preserve">, а также по многоканальному телефону региональной Кадастровой палаты: </w:t>
      </w:r>
      <w:r w:rsidRPr="0042130E">
        <w:rPr>
          <w:rFonts w:ascii="Segoe UI" w:hAnsi="Segoe UI" w:cs="Segoe UI"/>
          <w:b/>
          <w:color w:val="000000"/>
          <w:sz w:val="28"/>
          <w:szCs w:val="28"/>
        </w:rPr>
        <w:t>8(383)349-95-69</w:t>
      </w:r>
      <w:r w:rsidRPr="0042130E">
        <w:rPr>
          <w:b/>
          <w:color w:val="000000"/>
          <w:sz w:val="28"/>
          <w:szCs w:val="28"/>
        </w:rPr>
        <w:t>.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141D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5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D141D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6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7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8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D141D3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9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D141D3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20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1D3" w:rsidRDefault="00D141D3" w:rsidP="00747FDB">
      <w:pPr>
        <w:spacing w:after="0" w:line="240" w:lineRule="auto"/>
      </w:pPr>
      <w:r>
        <w:separator/>
      </w:r>
    </w:p>
  </w:endnote>
  <w:endnote w:type="continuationSeparator" w:id="0">
    <w:p w:rsidR="00D141D3" w:rsidRDefault="00D141D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1D3" w:rsidRDefault="00D141D3" w:rsidP="00747FDB">
      <w:pPr>
        <w:spacing w:after="0" w:line="240" w:lineRule="auto"/>
      </w:pPr>
      <w:r>
        <w:separator/>
      </w:r>
    </w:p>
  </w:footnote>
  <w:footnote w:type="continuationSeparator" w:id="0">
    <w:p w:rsidR="00D141D3" w:rsidRDefault="00D141D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2130E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41D3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suslugi.ru/" TargetMode="External"/><Relationship Id="rId18" Type="http://schemas.openxmlformats.org/officeDocument/2006/relationships/hyperlink" Target="https://vk.com/rosreestr_nsk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wps/portal/p/cc_ib_portal_services/cc_ib_sro_reestrs" TargetMode="External"/><Relationship Id="rId17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54_upr@rosreestr.ru" TargetMode="External"/><Relationship Id="rId20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v.kada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o@54upr.rosreest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suslugi.ru/" TargetMode="External"/><Relationship Id="rId19" Type="http://schemas.openxmlformats.org/officeDocument/2006/relationships/hyperlink" Target="https://zen.yandex.ru/id/604850742889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www.mfc-nso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2022-10-07T05:49:00Z</dcterms:created>
  <dcterms:modified xsi:type="dcterms:W3CDTF">2022-10-07T05:49:00Z</dcterms:modified>
</cp:coreProperties>
</file>